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2A" w:rsidRDefault="00BF5B2A" w:rsidP="001603F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СООБЩЕНИЕ</w:t>
      </w:r>
    </w:p>
    <w:p w:rsidR="001603F7" w:rsidRPr="00B05D63" w:rsidRDefault="00DD53A3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Паклинского сельского поселения</w:t>
      </w:r>
      <w:r w:rsidR="001603F7"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Федерального закона от 21.12.2001г. №178-ФЗ «О приватизации государственного и муниципального имущества»,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12.09.2002г. №585, решения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Пакл</w:t>
      </w:r>
      <w:r w:rsidR="0070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инского сельского поселения от 27.10</w:t>
      </w:r>
      <w:r w:rsidR="001603F7"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70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7г. №23</w:t>
      </w:r>
      <w:r w:rsidR="001603F7"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внесении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 в решение Совета депутатов Паклинского сельского поселения от 2</w:t>
      </w:r>
      <w:r w:rsidR="0070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70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0.2016 № 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прогнозного плана приватизации муниципального имущества Паклинс</w:t>
      </w:r>
      <w:r w:rsidR="0070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сельского поселения на 2017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1603F7"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администрации Пакл</w:t>
      </w:r>
      <w:r w:rsidR="0070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инского сельск</w:t>
      </w:r>
      <w:r w:rsidR="00DC0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поселения от 31.10.2017г. № 215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7E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условиях привати</w:t>
      </w:r>
      <w:r w:rsidR="00B47E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зации муниципального имущества»</w:t>
      </w:r>
      <w:r w:rsidR="001603F7"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объявляет о продаже муниципального имущества в собственность посредством открытого аукциона: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Организатор торгов (продавец)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r w:rsidR="00B47E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Паклинского сельского поселения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продажи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аукцион, открытый по составу участников и форме подачи предложений о цене муниципального имущества.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 № 1 - Состав лота:</w:t>
      </w:r>
    </w:p>
    <w:p w:rsidR="00B47EBB" w:rsidRPr="00B47EBB" w:rsidRDefault="00E50368" w:rsidP="00B47E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Н</w:t>
      </w:r>
      <w:r w:rsidR="00B47EBB"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ежилое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B47EBB" w:rsidRPr="00B47EBB">
        <w:rPr>
          <w:rFonts w:ascii="Arial" w:eastAsia="Times New Roman" w:hAnsi="Arial" w:cs="Arial"/>
          <w:sz w:val="24"/>
          <w:szCs w:val="24"/>
          <w:lang w:eastAsia="ru-RU"/>
        </w:rPr>
        <w:t>, назначение: нежилое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, 1-этажное</w:t>
      </w:r>
      <w:r w:rsidR="00B47EBB"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общая площадь  138,6</w:t>
      </w:r>
      <w:r w:rsidR="00B47EBB"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 кв.м.,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инв.№9854,лит</w:t>
      </w:r>
      <w:proofErr w:type="gramStart"/>
      <w:r w:rsidR="00705970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="00B47EBB"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,адрес объекта: Пермский край, Осинский район,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705970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="00705970">
        <w:rPr>
          <w:rFonts w:ascii="Arial" w:eastAsia="Times New Roman" w:hAnsi="Arial" w:cs="Arial"/>
          <w:sz w:val="24"/>
          <w:szCs w:val="24"/>
          <w:lang w:eastAsia="ru-RU"/>
        </w:rPr>
        <w:t>стиново</w:t>
      </w:r>
      <w:r w:rsidR="00B47EBB"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Школьная, д.5</w:t>
      </w:r>
      <w:r w:rsidR="00B47EBB"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условный номер 59-59-12/029/2012-303. Начальная цена – 187 8</w:t>
      </w:r>
      <w:r w:rsidR="00B47EBB"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00,00 руб.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(без НДС), «шаг аукциона» - 9 39</w:t>
      </w:r>
      <w:r w:rsidR="00B47EBB"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0,00 руб. </w:t>
      </w:r>
    </w:p>
    <w:p w:rsidR="00B47EBB" w:rsidRPr="00B47EBB" w:rsidRDefault="00B47EBB" w:rsidP="00B47E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E5036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емельный участок, категория земель: земли населенных пунктов, разрешенное использование: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общее образование,  площадь 600</w:t>
      </w:r>
      <w:r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 кв.м., адрес объекта: Пермский край, Осинский район,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705970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="00705970">
        <w:rPr>
          <w:rFonts w:ascii="Arial" w:eastAsia="Times New Roman" w:hAnsi="Arial" w:cs="Arial"/>
          <w:sz w:val="24"/>
          <w:szCs w:val="24"/>
          <w:lang w:eastAsia="ru-RU"/>
        </w:rPr>
        <w:t>стиново</w:t>
      </w:r>
      <w:r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Школьная д.5, кадастровый номер 59:29:0690001:19</w:t>
      </w:r>
      <w:r w:rsidRPr="00B47EBB">
        <w:rPr>
          <w:rFonts w:ascii="Arial" w:eastAsia="Times New Roman" w:hAnsi="Arial" w:cs="Arial"/>
          <w:sz w:val="24"/>
          <w:szCs w:val="24"/>
          <w:lang w:eastAsia="ru-RU"/>
        </w:rPr>
        <w:t>. Начальная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 xml:space="preserve"> цена – 27 4</w:t>
      </w:r>
      <w:r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00,00 руб. (без НДС), «шаг аукциона» </w:t>
      </w:r>
      <w:r w:rsidR="00705970">
        <w:rPr>
          <w:rFonts w:ascii="Arial" w:eastAsia="Times New Roman" w:hAnsi="Arial" w:cs="Arial"/>
          <w:sz w:val="24"/>
          <w:szCs w:val="24"/>
          <w:lang w:eastAsia="ru-RU"/>
        </w:rPr>
        <w:t>1 370</w:t>
      </w:r>
      <w:r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,00 руб. </w:t>
      </w:r>
    </w:p>
    <w:p w:rsidR="00B47EBB" w:rsidRPr="00B47EBB" w:rsidRDefault="00B47EBB" w:rsidP="00B47E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Начальная цена продажи за лот – </w:t>
      </w:r>
      <w:r w:rsidR="004B6586">
        <w:rPr>
          <w:rFonts w:ascii="Arial" w:eastAsia="Times New Roman" w:hAnsi="Arial" w:cs="Arial"/>
          <w:sz w:val="24"/>
          <w:szCs w:val="24"/>
          <w:lang w:eastAsia="ru-RU"/>
        </w:rPr>
        <w:t>215 200</w:t>
      </w:r>
      <w:r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,00 руб. (без НДС), размер задатка – </w:t>
      </w:r>
      <w:r w:rsidR="004B6586">
        <w:rPr>
          <w:rFonts w:ascii="Arial" w:eastAsia="Times New Roman" w:hAnsi="Arial" w:cs="Arial"/>
          <w:sz w:val="24"/>
          <w:szCs w:val="24"/>
          <w:lang w:eastAsia="ru-RU"/>
        </w:rPr>
        <w:t>43 040</w:t>
      </w:r>
      <w:r w:rsidRPr="00B47EBB">
        <w:rPr>
          <w:rFonts w:ascii="Arial" w:eastAsia="Times New Roman" w:hAnsi="Arial" w:cs="Arial"/>
          <w:sz w:val="24"/>
          <w:szCs w:val="24"/>
          <w:lang w:eastAsia="ru-RU"/>
        </w:rPr>
        <w:t xml:space="preserve">,00 руб. Торги определить в форме аукциона. 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Торги состоятся</w:t>
      </w:r>
      <w:r w:rsidR="004B65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5 декабря</w:t>
      </w:r>
      <w:r w:rsidRPr="00B05D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2017г в 10 час 00 мин 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Пермский край, </w:t>
      </w:r>
      <w:r w:rsidR="00E503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Осинский район, д. Пермякова, ул. Ленина, 10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 по данному лоту принимаются </w:t>
      </w:r>
      <w:r w:rsidRPr="00B05D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</w:t>
      </w:r>
      <w:r w:rsidR="004B65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ноября 2017г по 27 ноября</w:t>
      </w:r>
      <w:r w:rsidRPr="00B05D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2017г </w:t>
      </w:r>
      <w:r w:rsidR="00E503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в рабочие дни с 9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до 1</w:t>
      </w:r>
      <w:r w:rsidR="00E503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час и с 14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gramStart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 </w:t>
      </w:r>
      <w:proofErr w:type="gramStart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</w:t>
      </w:r>
      <w:proofErr w:type="gramEnd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кроме субботы и воскресенья по адресу: Пермский край, </w:t>
      </w:r>
      <w:r w:rsidR="00E503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Осинский район, д. Пермякова, ул</w:t>
      </w:r>
      <w:proofErr w:type="gramStart"/>
      <w:r w:rsidR="00E503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="00E503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енина, 10, администрация Паклинского сельского поселения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последний день срока приема заявок приходится на нерабочий день, днем окончания срока приема заявок является ближайший следующий за ним рабочий день.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рассмотрению заявок и принятию решения о допуске претендентов к участию в аукционе состоится</w:t>
      </w:r>
      <w:r w:rsidRPr="00B05D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1</w:t>
      </w:r>
      <w:r w:rsidR="004B65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BF1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2017г в 15</w:t>
      </w:r>
      <w:r w:rsidRPr="00B05D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 00 мин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503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Пермский край, Осинский район, д. Пермякова, ул. Ленина, 10,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торгах допускаются физические и юридические лица, своевременно подавшие заявку, оплатившие задаток в сумме 20% от стоимости имущества и представившие надлежащим образом оформленные документы.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Одновременно с заявкой соответствующей формы с указанием реквизитов счета для возврата задатка, платежным документом, подтверждающим внесение задатка претенденты </w:t>
      </w:r>
      <w:proofErr w:type="gramStart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 следующие документы</w:t>
      </w:r>
      <w:proofErr w:type="gramEnd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лица: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листы </w:t>
      </w:r>
      <w:proofErr w:type="gramStart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представляемых одновременно с заявкой должны быть прошиты</w:t>
      </w:r>
      <w:proofErr w:type="gramEnd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пронумерованы, скреплены печатью претендента (для юридического лица) и подписаны претендентом или его представителем.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Реквизиты для перечисления задатка: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Получатель: </w:t>
      </w:r>
      <w:r w:rsidR="00517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Паклинского сельского поселения, ИНН 5944202655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КПП 594401001, </w:t>
      </w:r>
      <w:r w:rsidR="00517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банк: Отделение  Пермь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proofErr w:type="gramStart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ермь, </w:t>
      </w:r>
      <w:r w:rsidR="00517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 40302810200003000076, БИК 045773001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17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ОКТМО 57640434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Назначение платежа – задаток за участие в аукционе по лоту №1 (наименование лота)</w:t>
      </w:r>
      <w:r w:rsidRPr="00B05D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возврата задатка: в случае, если участник признан победителем, то задаток засчитывается в оплату приобретаемого в собственность имущества. При уклонении или отказе победителя аукциона от подписания протокола о результатах торгов и (или) заключения в установленный срок договора купли-продажи имущества, а также в случае неисполнения победителем обязанности по оплате имущества в соответствии с договором купли-продажи имущества, задаток ему не возвращается, и результаты аукциона аннулируются Продавцом.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претендент (участник) отозвал заявку до окончания срока приема заявок, либо не был допущен к торгам, либо не стал победителем торгов, то задаток возвращается в течение 5 календарных дней.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итогов аукциона с победителем аукциона заключается договор купли-продажи.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proofErr w:type="gramStart"/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4" w:history="1">
        <w:r w:rsidRPr="00B05D6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25</w:t>
        </w:r>
      </w:hyperlink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21.12.2001 №178-ФЗ «О приватизации государственного и муниципального имущества».</w:t>
      </w:r>
      <w:proofErr w:type="gramEnd"/>
    </w:p>
    <w:p w:rsidR="001603F7" w:rsidRPr="00897772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сведения об объекте продажи, о порядке подачи заявки и заключения договора купли-продажи имущества, а также бланк заявки установленного образца можно получить с момента публикации информационного сооб</w:t>
      </w:r>
      <w:r w:rsidR="00897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щения по адресу Продавца: 618126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Пермский край, </w:t>
      </w:r>
      <w:r w:rsidR="00897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Осинский район, д. Пермякова, ул</w:t>
      </w:r>
      <w:proofErr w:type="gramStart"/>
      <w:r w:rsidR="00897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="00897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енина, 10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8977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тел. 8(34291)65347</w:t>
      </w: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электронный адрес </w:t>
      </w:r>
      <w:hyperlink r:id="rId5" w:history="1">
        <w:r w:rsidR="00897772" w:rsidRPr="004D6203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OSA</w:t>
        </w:r>
        <w:r w:rsidR="00BF1EF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А</w:t>
        </w:r>
        <w:bookmarkStart w:id="0" w:name="_GoBack"/>
        <w:bookmarkEnd w:id="0"/>
        <w:r w:rsidR="00897772" w:rsidRPr="004D6203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PakliSP</w:t>
        </w:r>
        <w:r w:rsidR="00897772" w:rsidRPr="004D620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897772" w:rsidRPr="004D6203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yandex</w:t>
        </w:r>
        <w:r w:rsidR="00897772" w:rsidRPr="004D620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897772" w:rsidRPr="004D6203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контактное лицо – </w:t>
      </w:r>
      <w:r w:rsidR="008977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Брюхова Ираида Ивановна</w:t>
      </w:r>
    </w:p>
    <w:p w:rsidR="001603F7" w:rsidRPr="00B05D63" w:rsidRDefault="001603F7" w:rsidP="001603F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737272"/>
          <w:sz w:val="24"/>
          <w:szCs w:val="24"/>
          <w:lang w:eastAsia="ru-RU"/>
        </w:rPr>
      </w:pPr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данная информация размещена на официальном сайте Российской Федерации для размещения информации о проведении конкурсов или аукционов</w:t>
      </w:r>
      <w:hyperlink r:id="rId6" w:history="1">
        <w:r w:rsidRPr="00B05D6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www.torgi.gov.ru.»</w:t>
        </w:r>
      </w:hyperlink>
      <w:r w:rsidRPr="00B05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</w:t>
      </w:r>
      <w:r w:rsidRPr="00B05D63"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  <w:t>                                                </w:t>
      </w:r>
    </w:p>
    <w:p w:rsidR="001603F7" w:rsidRPr="001603F7" w:rsidRDefault="001603F7" w:rsidP="00160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1603F7"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  <w:t> </w:t>
      </w:r>
    </w:p>
    <w:p w:rsidR="0079748D" w:rsidRDefault="0079748D"/>
    <w:sectPr w:rsidR="0079748D" w:rsidSect="0050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3B8D"/>
    <w:rsid w:val="001603F7"/>
    <w:rsid w:val="004B6586"/>
    <w:rsid w:val="00505327"/>
    <w:rsid w:val="005174B3"/>
    <w:rsid w:val="00705970"/>
    <w:rsid w:val="0079748D"/>
    <w:rsid w:val="00897772"/>
    <w:rsid w:val="00B05D63"/>
    <w:rsid w:val="00B47EBB"/>
    <w:rsid w:val="00BF1EFF"/>
    <w:rsid w:val="00BF5B2A"/>
    <w:rsid w:val="00C43B8D"/>
    <w:rsid w:val="00DC0FB7"/>
    <w:rsid w:val="00DD53A3"/>
    <w:rsid w:val="00E5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7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7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9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./" TargetMode="External"/><Relationship Id="rId5" Type="http://schemas.openxmlformats.org/officeDocument/2006/relationships/hyperlink" Target="mailto:OSAPakliSP@yandex.ru" TargetMode="External"/><Relationship Id="rId4" Type="http://schemas.openxmlformats.org/officeDocument/2006/relationships/hyperlink" Target="consultantplus://offline/ref=3343D3BB2DC6BE440573A0B7D65A217FDCDCABF5CC2493A8740BEDA9742BFA8E408B9B5417F7060Fn9N5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2017-09-14T09:33:00Z</cp:lastPrinted>
  <dcterms:created xsi:type="dcterms:W3CDTF">2017-09-13T05:53:00Z</dcterms:created>
  <dcterms:modified xsi:type="dcterms:W3CDTF">2017-11-01T11:50:00Z</dcterms:modified>
</cp:coreProperties>
</file>